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B8113D" w:rsidTr="00B8113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B8113D" w:rsidRDefault="00FC3315" w:rsidP="001D5698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B8113D" w:rsidRDefault="00FC3315" w:rsidP="00AC53D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Nazwa modułu (bloku przedmiotów): </w:t>
            </w:r>
            <w:r w:rsidR="00AC53D5" w:rsidRPr="00B8113D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Kod modułu: </w:t>
            </w:r>
            <w:r w:rsidR="00546E6B" w:rsidRPr="00B8113D">
              <w:rPr>
                <w:sz w:val="22"/>
                <w:szCs w:val="22"/>
              </w:rPr>
              <w:t>D</w:t>
            </w:r>
          </w:p>
        </w:tc>
      </w:tr>
      <w:tr w:rsidR="00FC3315" w:rsidRPr="00B8113D" w:rsidTr="00B8113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B8113D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B8113D" w:rsidRDefault="00FC3315" w:rsidP="00AC53D5">
            <w:pPr>
              <w:rPr>
                <w:b/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Nazwa przedmiotu:</w:t>
            </w:r>
            <w:r w:rsidR="004474A9" w:rsidRPr="00B8113D">
              <w:rPr>
                <w:sz w:val="22"/>
                <w:szCs w:val="22"/>
              </w:rPr>
              <w:t xml:space="preserve"> </w:t>
            </w:r>
            <w:r w:rsidR="00B8113D" w:rsidRPr="00B8113D">
              <w:rPr>
                <w:b/>
                <w:sz w:val="22"/>
                <w:szCs w:val="22"/>
              </w:rPr>
              <w:t>Bezpieczeństwo w komunikacji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B8113D" w:rsidRDefault="00FC3315" w:rsidP="00507148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Kod przedmiotu:</w:t>
            </w:r>
            <w:r w:rsidRPr="00B8113D">
              <w:rPr>
                <w:b/>
                <w:sz w:val="22"/>
                <w:szCs w:val="22"/>
              </w:rPr>
              <w:t xml:space="preserve"> </w:t>
            </w:r>
            <w:r w:rsidR="00546E6B" w:rsidRPr="00B8113D">
              <w:rPr>
                <w:b/>
                <w:sz w:val="22"/>
                <w:szCs w:val="22"/>
              </w:rPr>
              <w:t>49.</w:t>
            </w:r>
            <w:r w:rsidR="00507148" w:rsidRPr="00B8113D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B8113D" w:rsidTr="00B8113D">
        <w:trPr>
          <w:cantSplit/>
        </w:trPr>
        <w:tc>
          <w:tcPr>
            <w:tcW w:w="497" w:type="dxa"/>
            <w:vMerge/>
          </w:tcPr>
          <w:p w:rsidR="00FC3315" w:rsidRPr="00B8113D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8113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8113D" w:rsidTr="00B8113D">
        <w:trPr>
          <w:cantSplit/>
        </w:trPr>
        <w:tc>
          <w:tcPr>
            <w:tcW w:w="497" w:type="dxa"/>
            <w:vMerge/>
          </w:tcPr>
          <w:p w:rsidR="00FC3315" w:rsidRPr="00B8113D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B8113D" w:rsidRDefault="00FC3315" w:rsidP="006D2703">
            <w:pPr>
              <w:rPr>
                <w:b/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Nazwa kierunku: </w:t>
            </w:r>
            <w:bookmarkStart w:id="0" w:name="_GoBack"/>
            <w:r w:rsidR="007856AE" w:rsidRPr="0054166A">
              <w:rPr>
                <w:b/>
                <w:sz w:val="22"/>
                <w:szCs w:val="22"/>
              </w:rPr>
              <w:t>Kryminologia i zapobieganie patologiom społecznym</w:t>
            </w:r>
            <w:bookmarkEnd w:id="0"/>
          </w:p>
        </w:tc>
      </w:tr>
      <w:tr w:rsidR="00FC3315" w:rsidRPr="00B8113D" w:rsidTr="00B8113D">
        <w:trPr>
          <w:cantSplit/>
        </w:trPr>
        <w:tc>
          <w:tcPr>
            <w:tcW w:w="497" w:type="dxa"/>
            <w:vMerge/>
          </w:tcPr>
          <w:p w:rsidR="00FC3315" w:rsidRPr="00B8113D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Forma studiów: </w:t>
            </w:r>
            <w:r w:rsidR="005E63A6" w:rsidRPr="00B8113D">
              <w:rPr>
                <w:b/>
                <w:sz w:val="22"/>
                <w:szCs w:val="22"/>
              </w:rPr>
              <w:t>S</w:t>
            </w:r>
            <w:r w:rsidR="000106BB" w:rsidRPr="00B8113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B8113D" w:rsidRDefault="00FC3315" w:rsidP="00FC3315">
            <w:pPr>
              <w:rPr>
                <w:b/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Profil kształcenia: </w:t>
            </w:r>
            <w:r w:rsidRPr="00B8113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B8113D" w:rsidRDefault="00FC3315" w:rsidP="00FC3315">
            <w:pPr>
              <w:rPr>
                <w:b/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Poziom kształcenia: </w:t>
            </w:r>
            <w:r w:rsidRPr="00B8113D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B8113D" w:rsidTr="00B8113D">
        <w:trPr>
          <w:cantSplit/>
        </w:trPr>
        <w:tc>
          <w:tcPr>
            <w:tcW w:w="497" w:type="dxa"/>
            <w:vMerge/>
          </w:tcPr>
          <w:p w:rsidR="00FC3315" w:rsidRPr="00B8113D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Rok / semestr:  </w:t>
            </w:r>
          </w:p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I</w:t>
            </w:r>
            <w:r w:rsidR="00FF003D" w:rsidRPr="00B8113D">
              <w:rPr>
                <w:b/>
                <w:sz w:val="22"/>
                <w:szCs w:val="22"/>
              </w:rPr>
              <w:t>I</w:t>
            </w:r>
            <w:r w:rsidRPr="00B8113D">
              <w:rPr>
                <w:b/>
                <w:sz w:val="22"/>
                <w:szCs w:val="22"/>
              </w:rPr>
              <w:t>/</w:t>
            </w:r>
            <w:r w:rsidR="00044D0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74" w:type="dxa"/>
            <w:gridSpan w:val="3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Status przedmiotu /modułu:</w:t>
            </w:r>
          </w:p>
          <w:p w:rsidR="00FC3315" w:rsidRPr="00B8113D" w:rsidRDefault="00B8113D" w:rsidP="00FC3315">
            <w:pPr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260" w:type="dxa"/>
            <w:gridSpan w:val="2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Język przedmiotu / modułu:</w:t>
            </w:r>
          </w:p>
          <w:p w:rsidR="00FC3315" w:rsidRPr="00B8113D" w:rsidRDefault="00FC3315" w:rsidP="00FC3315">
            <w:pPr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8113D" w:rsidTr="00B8113D">
        <w:trPr>
          <w:cantSplit/>
        </w:trPr>
        <w:tc>
          <w:tcPr>
            <w:tcW w:w="497" w:type="dxa"/>
            <w:vMerge/>
          </w:tcPr>
          <w:p w:rsidR="00FC3315" w:rsidRPr="00B8113D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B8113D" w:rsidRDefault="00FC3315" w:rsidP="009E7B8A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inne </w:t>
            </w:r>
            <w:r w:rsidRPr="00B8113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8113D" w:rsidTr="00B8113D">
        <w:trPr>
          <w:cantSplit/>
        </w:trPr>
        <w:tc>
          <w:tcPr>
            <w:tcW w:w="497" w:type="dxa"/>
            <w:vMerge/>
          </w:tcPr>
          <w:p w:rsidR="00FC3315" w:rsidRPr="00B8113D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B8113D" w:rsidRDefault="000106BB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B8113D" w:rsidRDefault="000106BB" w:rsidP="00E32F86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B8113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B8113D" w:rsidTr="00B811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B8113D" w:rsidRDefault="00FC3315" w:rsidP="009E7B8A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B8113D" w:rsidRDefault="003F6C91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dr </w:t>
            </w:r>
            <w:r w:rsidR="00044D06">
              <w:rPr>
                <w:sz w:val="22"/>
                <w:szCs w:val="22"/>
              </w:rPr>
              <w:t xml:space="preserve">inż. </w:t>
            </w:r>
            <w:r w:rsidRPr="00B8113D">
              <w:rPr>
                <w:sz w:val="22"/>
                <w:szCs w:val="22"/>
              </w:rPr>
              <w:t>Hanna Mierzejewska</w:t>
            </w:r>
          </w:p>
        </w:tc>
      </w:tr>
      <w:tr w:rsidR="00FC3315" w:rsidRPr="00B8113D" w:rsidTr="00B8113D">
        <w:tc>
          <w:tcPr>
            <w:tcW w:w="2988" w:type="dxa"/>
            <w:vAlign w:val="center"/>
          </w:tcPr>
          <w:p w:rsidR="00FC3315" w:rsidRPr="00B8113D" w:rsidRDefault="00FC3315" w:rsidP="009E7B8A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B8113D" w:rsidRDefault="002F34FF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dr </w:t>
            </w:r>
            <w:r w:rsidR="00044D06">
              <w:rPr>
                <w:sz w:val="22"/>
                <w:szCs w:val="22"/>
              </w:rPr>
              <w:t xml:space="preserve">inż. </w:t>
            </w:r>
            <w:r w:rsidRPr="00B8113D">
              <w:rPr>
                <w:sz w:val="22"/>
                <w:szCs w:val="22"/>
              </w:rPr>
              <w:t xml:space="preserve">Hanna Mierzejewska, </w:t>
            </w:r>
            <w:r w:rsidR="003F6C91" w:rsidRPr="00B8113D">
              <w:rPr>
                <w:sz w:val="22"/>
                <w:szCs w:val="22"/>
              </w:rPr>
              <w:t xml:space="preserve">mgr Piotr </w:t>
            </w:r>
            <w:proofErr w:type="spellStart"/>
            <w:r w:rsidR="003F6C91" w:rsidRPr="00B8113D"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B8113D" w:rsidTr="00B8113D">
        <w:tc>
          <w:tcPr>
            <w:tcW w:w="2988" w:type="dxa"/>
            <w:vAlign w:val="center"/>
          </w:tcPr>
          <w:p w:rsidR="00FC3315" w:rsidRPr="00B8113D" w:rsidRDefault="00FC3315" w:rsidP="009E7B8A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B8113D" w:rsidRDefault="00FF003D" w:rsidP="00B8113D">
            <w:pPr>
              <w:jc w:val="both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Zapoznanie studentów z teoretycznymi i praktycznymi aspektami bezpieczeństwa w komunikacji  w celu nabycia przez studentów praktycznych umiejętności oceny stanu bezpieczeństwa w tym zakresie i metod kształtowania poprawy stanu bezpieczeństwa tego obszaru.</w:t>
            </w:r>
            <w:r w:rsidR="00EA11AE" w:rsidRPr="00B8113D">
              <w:rPr>
                <w:sz w:val="22"/>
                <w:szCs w:val="22"/>
              </w:rPr>
              <w:t>.</w:t>
            </w:r>
          </w:p>
        </w:tc>
      </w:tr>
      <w:tr w:rsidR="00FC3315" w:rsidRPr="00B8113D" w:rsidTr="00B811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8113D" w:rsidRDefault="00FC3315" w:rsidP="009E7B8A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B8113D" w:rsidRDefault="00EA11AE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Znajomość p</w:t>
            </w:r>
            <w:r w:rsidRPr="00B8113D">
              <w:rPr>
                <w:noProof/>
                <w:sz w:val="22"/>
                <w:szCs w:val="22"/>
              </w:rPr>
              <w:t>odstaw  prawnych bezpieczeństwa publicznego.</w:t>
            </w:r>
          </w:p>
        </w:tc>
      </w:tr>
    </w:tbl>
    <w:p w:rsidR="00FC3315" w:rsidRPr="00B8113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B8113D" w:rsidTr="00B8113D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8113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8113D" w:rsidTr="00B8113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8113D" w:rsidRDefault="00FC3315" w:rsidP="00511AA4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8113D" w:rsidRDefault="00FC3315" w:rsidP="00511AA4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FC3315" w:rsidP="00511AA4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Kod kierunkowego efektu</w:t>
            </w:r>
          </w:p>
          <w:p w:rsidR="00FC3315" w:rsidRPr="00B8113D" w:rsidRDefault="00FC3315" w:rsidP="00511AA4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uczenia się</w:t>
            </w:r>
          </w:p>
        </w:tc>
      </w:tr>
      <w:tr w:rsidR="00FC3315" w:rsidRPr="00B8113D" w:rsidTr="00B8113D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Wiedza</w:t>
            </w:r>
            <w:r w:rsidRPr="00B8113D">
              <w:rPr>
                <w:sz w:val="22"/>
                <w:szCs w:val="22"/>
              </w:rPr>
              <w:t xml:space="preserve"> (</w:t>
            </w:r>
            <w:r w:rsidRPr="00B8113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9E7B8A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8113D" w:rsidRDefault="003F6C91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podziału władzy w państwie oraz zadań i zasad funkcjonowania organów państwa, w tym o usytuowaniu i roli administracji publicznej  odpowiedzialnej za zapewnienie bezpieczeństwa w komunikacji.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EA11AE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K1P_W0</w:t>
            </w:r>
            <w:r w:rsidR="003F6C91" w:rsidRPr="00B8113D">
              <w:rPr>
                <w:sz w:val="22"/>
                <w:szCs w:val="22"/>
              </w:rPr>
              <w:t>2</w:t>
            </w:r>
          </w:p>
        </w:tc>
      </w:tr>
      <w:tr w:rsidR="00FC3315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9E7B8A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8113D" w:rsidRDefault="003F6C91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procedur właściwych działaniu administracji publicznej i funkcjonowania instytucji odpowiedzialnych za bezpieczeństwo w komunikacji.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EA11AE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K1P_W</w:t>
            </w:r>
            <w:r w:rsidR="003F6C91" w:rsidRPr="00B8113D">
              <w:rPr>
                <w:sz w:val="22"/>
                <w:szCs w:val="22"/>
              </w:rPr>
              <w:t>05</w:t>
            </w:r>
          </w:p>
        </w:tc>
      </w:tr>
      <w:tr w:rsidR="00FC3315" w:rsidRPr="00B8113D" w:rsidTr="00B8113D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Umiejętności</w:t>
            </w:r>
            <w:r w:rsidRPr="00B8113D">
              <w:rPr>
                <w:sz w:val="22"/>
                <w:szCs w:val="22"/>
              </w:rPr>
              <w:t xml:space="preserve"> </w:t>
            </w:r>
            <w:r w:rsidR="009E7B8A" w:rsidRPr="00B8113D">
              <w:rPr>
                <w:i/>
                <w:sz w:val="22"/>
                <w:szCs w:val="22"/>
              </w:rPr>
              <w:t>(Potraf</w:t>
            </w:r>
            <w:r w:rsidRPr="00B8113D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FC3315" w:rsidP="00B8113D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9E7B8A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8113D" w:rsidRDefault="003F6C91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obserwować, wyszukiwać, interpretować i wyjaśniać zjawiska społeczne oraz relacje między nimi wykorzystując wiedzę z zakresu kryminologii i nauk pokrewnych.</w:t>
            </w:r>
            <w:r w:rsidR="00686EC9" w:rsidRPr="00B8113D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DC5409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K1P_U0</w:t>
            </w:r>
            <w:r w:rsidR="003F6C91" w:rsidRPr="00B8113D">
              <w:rPr>
                <w:sz w:val="22"/>
                <w:szCs w:val="22"/>
              </w:rPr>
              <w:t>1</w:t>
            </w:r>
          </w:p>
        </w:tc>
      </w:tr>
      <w:tr w:rsidR="00FC3315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9E7B8A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8113D" w:rsidRDefault="003F6C91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analizować przyczyny i konsekwencje naruszenia zasad bezpieczeństwa w komunikacji.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DC5409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K1P_U</w:t>
            </w:r>
            <w:r w:rsidR="003F6C91" w:rsidRPr="00B8113D">
              <w:rPr>
                <w:sz w:val="22"/>
                <w:szCs w:val="22"/>
              </w:rPr>
              <w:t>02</w:t>
            </w:r>
          </w:p>
        </w:tc>
      </w:tr>
      <w:tr w:rsidR="003F6C91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C91" w:rsidRPr="00B8113D" w:rsidRDefault="003F6C91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C91" w:rsidRPr="00B8113D" w:rsidRDefault="003F6C91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właściwie posługiwać się konkretnymi normami i regułami prawnymi obowiązującymi w komunikacji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C91" w:rsidRPr="00B8113D" w:rsidRDefault="003F6C91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K1P_U04</w:t>
            </w:r>
          </w:p>
        </w:tc>
      </w:tr>
      <w:tr w:rsidR="003F6C91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C91" w:rsidRPr="00B8113D" w:rsidRDefault="003F6C91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C91" w:rsidRPr="00B8113D" w:rsidRDefault="003F6C91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wykorzystać metody statystyczne do analizy stanu i dynamiki przestępczości i wykroczeń w komunikacji..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C91" w:rsidRPr="00B8113D" w:rsidRDefault="003F6C91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K1P_U06</w:t>
            </w:r>
          </w:p>
        </w:tc>
      </w:tr>
      <w:tr w:rsidR="003F6C91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6C91" w:rsidRPr="00B8113D" w:rsidRDefault="003F6C91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6C91" w:rsidRPr="00B8113D" w:rsidRDefault="003F6C91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zaplanować wykorzystanie dróg w sposób szczególny.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6C91" w:rsidRPr="00B8113D" w:rsidRDefault="003F6C91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K1P_U08</w:t>
            </w:r>
          </w:p>
        </w:tc>
      </w:tr>
      <w:tr w:rsidR="00FC3315" w:rsidRPr="00B8113D" w:rsidTr="00B8113D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FC3315" w:rsidP="00FC3315">
            <w:pPr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Kompetencje społeczne</w:t>
            </w:r>
            <w:r w:rsidR="003F6C91" w:rsidRPr="00B8113D">
              <w:rPr>
                <w:b/>
                <w:sz w:val="22"/>
                <w:szCs w:val="22"/>
              </w:rPr>
              <w:t xml:space="preserve"> </w:t>
            </w:r>
            <w:r w:rsidR="003F6C91" w:rsidRPr="00B8113D">
              <w:rPr>
                <w:i/>
                <w:sz w:val="22"/>
                <w:szCs w:val="22"/>
              </w:rPr>
              <w:t>( Jest gotowy do..)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FC3315" w:rsidP="00B8113D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9E7B8A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</w:t>
            </w:r>
            <w:r w:rsidR="003F6C91" w:rsidRPr="00B8113D">
              <w:rPr>
                <w:sz w:val="22"/>
                <w:szCs w:val="22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8113D" w:rsidRDefault="003F6C91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8113D" w:rsidRDefault="00DC5409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K1P_K0</w:t>
            </w:r>
            <w:r w:rsidR="003F6C91" w:rsidRPr="00B8113D">
              <w:rPr>
                <w:sz w:val="22"/>
                <w:szCs w:val="22"/>
              </w:rPr>
              <w:t>1</w:t>
            </w:r>
          </w:p>
        </w:tc>
      </w:tr>
      <w:tr w:rsidR="009E7B8A" w:rsidRPr="00B8113D" w:rsidTr="00B811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8113D" w:rsidRDefault="009E7B8A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</w:t>
            </w:r>
            <w:r w:rsidR="003F6C91" w:rsidRPr="00B8113D">
              <w:rPr>
                <w:sz w:val="22"/>
                <w:szCs w:val="22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B8113D" w:rsidRDefault="003F6C91" w:rsidP="003F6C9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uczestnictwa w przygotowaniu projektów z zakresu wykorzystania dróg w sposób szczególny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B8113D" w:rsidRDefault="00DC5409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K1P_K0</w:t>
            </w:r>
            <w:r w:rsidR="003F6C91" w:rsidRPr="00B8113D">
              <w:rPr>
                <w:sz w:val="22"/>
                <w:szCs w:val="22"/>
              </w:rPr>
              <w:t>2</w:t>
            </w:r>
          </w:p>
        </w:tc>
      </w:tr>
    </w:tbl>
    <w:p w:rsidR="00FC3315" w:rsidRPr="00B8113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51"/>
        <w:gridCol w:w="5406"/>
        <w:gridCol w:w="2390"/>
      </w:tblGrid>
      <w:tr w:rsidR="00FC3315" w:rsidRPr="00B8113D" w:rsidTr="00B8113D">
        <w:tc>
          <w:tcPr>
            <w:tcW w:w="10598" w:type="dxa"/>
            <w:gridSpan w:val="4"/>
            <w:vAlign w:val="center"/>
          </w:tcPr>
          <w:p w:rsidR="00FC3315" w:rsidRPr="00B8113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8113D" w:rsidTr="00B8113D">
        <w:tc>
          <w:tcPr>
            <w:tcW w:w="10598" w:type="dxa"/>
            <w:gridSpan w:val="4"/>
            <w:shd w:val="clear" w:color="auto" w:fill="D9D9D9" w:themeFill="background1" w:themeFillShade="D9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Wykład</w:t>
            </w:r>
          </w:p>
        </w:tc>
      </w:tr>
      <w:tr w:rsidR="00FC3315" w:rsidRPr="00B8113D" w:rsidTr="00B8113D">
        <w:tc>
          <w:tcPr>
            <w:tcW w:w="10598" w:type="dxa"/>
            <w:gridSpan w:val="4"/>
          </w:tcPr>
          <w:p w:rsidR="00C57951" w:rsidRPr="00B8113D" w:rsidRDefault="00FF003D" w:rsidP="003B475F">
            <w:pPr>
              <w:jc w:val="both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Regulacje prawne w zakresie bezpieczeństwa w komunikacji powszechnej</w:t>
            </w:r>
            <w:r w:rsidR="009A3CA0" w:rsidRPr="00B8113D">
              <w:rPr>
                <w:sz w:val="22"/>
                <w:szCs w:val="22"/>
              </w:rPr>
              <w:t xml:space="preserve">. </w:t>
            </w:r>
            <w:r w:rsidRPr="00B8113D">
              <w:rPr>
                <w:sz w:val="22"/>
                <w:szCs w:val="22"/>
              </w:rPr>
              <w:t>Stan bezpieczeństwa w komunikacji powszechnej w Europie</w:t>
            </w:r>
            <w:r w:rsidR="009A3CA0" w:rsidRPr="00B8113D">
              <w:rPr>
                <w:sz w:val="22"/>
                <w:szCs w:val="22"/>
              </w:rPr>
              <w:t xml:space="preserve">. </w:t>
            </w:r>
            <w:r w:rsidRPr="00B8113D">
              <w:rPr>
                <w:sz w:val="22"/>
                <w:szCs w:val="22"/>
              </w:rPr>
              <w:t>Unijne zalecenia w zakresie bezpieczeństwa w komunikacji powszechnej i transporcie</w:t>
            </w:r>
            <w:r w:rsidR="009A3CA0" w:rsidRPr="00B8113D">
              <w:rPr>
                <w:sz w:val="22"/>
                <w:szCs w:val="22"/>
              </w:rPr>
              <w:t>.</w:t>
            </w:r>
            <w:r w:rsidRPr="00B8113D">
              <w:rPr>
                <w:sz w:val="22"/>
                <w:szCs w:val="22"/>
              </w:rPr>
              <w:t xml:space="preserve"> Stan bezpieczeństwa w komunikacji powszechnej i transporcie w Polsce</w:t>
            </w:r>
            <w:r w:rsidR="009A3CA0" w:rsidRPr="00B8113D">
              <w:rPr>
                <w:sz w:val="22"/>
                <w:szCs w:val="22"/>
              </w:rPr>
              <w:t xml:space="preserve">. </w:t>
            </w:r>
            <w:r w:rsidRPr="00B8113D">
              <w:rPr>
                <w:sz w:val="22"/>
                <w:szCs w:val="22"/>
              </w:rPr>
              <w:t>Źródła prawa w zakresie bezpieczeństwa w komunikacji</w:t>
            </w:r>
            <w:r w:rsidR="009A3CA0" w:rsidRPr="00B8113D">
              <w:rPr>
                <w:sz w:val="22"/>
                <w:szCs w:val="22"/>
              </w:rPr>
              <w:t>.</w:t>
            </w:r>
            <w:r w:rsidRPr="00B8113D">
              <w:rPr>
                <w:sz w:val="22"/>
                <w:szCs w:val="22"/>
              </w:rPr>
              <w:t xml:space="preserve"> Źródła danych o bezpieczeństwie w komunikacji powszechnej</w:t>
            </w:r>
            <w:r w:rsidR="009A3CA0" w:rsidRPr="00B8113D">
              <w:rPr>
                <w:sz w:val="22"/>
                <w:szCs w:val="22"/>
              </w:rPr>
              <w:t xml:space="preserve">. </w:t>
            </w:r>
            <w:r w:rsidRPr="00B8113D">
              <w:rPr>
                <w:sz w:val="22"/>
                <w:szCs w:val="22"/>
              </w:rPr>
              <w:t>Główne problemy krajowego bezpieczeństwa w</w:t>
            </w:r>
            <w:r w:rsidR="009A3CA0" w:rsidRPr="00B8113D">
              <w:rPr>
                <w:sz w:val="22"/>
                <w:szCs w:val="22"/>
              </w:rPr>
              <w:t xml:space="preserve"> </w:t>
            </w:r>
            <w:r w:rsidRPr="00B8113D">
              <w:rPr>
                <w:sz w:val="22"/>
                <w:szCs w:val="22"/>
              </w:rPr>
              <w:t>komunikacji powszechnej</w:t>
            </w:r>
            <w:r w:rsidR="009A3CA0" w:rsidRPr="00B8113D">
              <w:rPr>
                <w:sz w:val="22"/>
                <w:szCs w:val="22"/>
              </w:rPr>
              <w:t>.</w:t>
            </w:r>
            <w:r w:rsidRPr="00B8113D">
              <w:rPr>
                <w:sz w:val="22"/>
                <w:szCs w:val="22"/>
              </w:rPr>
              <w:t xml:space="preserve"> Instytucje i służby działające w zakresie bezpieczeństwa w komunikacji powszechnej</w:t>
            </w:r>
            <w:r w:rsidR="009A3CA0" w:rsidRPr="00B8113D">
              <w:rPr>
                <w:sz w:val="22"/>
                <w:szCs w:val="22"/>
              </w:rPr>
              <w:t>.</w:t>
            </w:r>
            <w:r w:rsidRPr="00B8113D">
              <w:rPr>
                <w:sz w:val="22"/>
                <w:szCs w:val="22"/>
              </w:rPr>
              <w:t xml:space="preserve"> Zadania służb i instytucji działających w zakresie bezpieczeństwa w komunikacji</w:t>
            </w:r>
            <w:r w:rsidR="009A3CA0" w:rsidRPr="00B8113D">
              <w:rPr>
                <w:sz w:val="22"/>
                <w:szCs w:val="22"/>
              </w:rPr>
              <w:t>.</w:t>
            </w:r>
            <w:r w:rsidRPr="00B8113D">
              <w:rPr>
                <w:sz w:val="22"/>
                <w:szCs w:val="22"/>
              </w:rPr>
              <w:t xml:space="preserve"> Zintegrowane działania na rzecz poprawy bezpieczeństwa w komunikacji powszechnej</w:t>
            </w:r>
            <w:r w:rsidR="009A3CA0" w:rsidRPr="00B8113D">
              <w:rPr>
                <w:sz w:val="22"/>
                <w:szCs w:val="22"/>
              </w:rPr>
              <w:t xml:space="preserve">. </w:t>
            </w:r>
            <w:r w:rsidRPr="00B8113D">
              <w:rPr>
                <w:sz w:val="22"/>
                <w:szCs w:val="22"/>
              </w:rPr>
              <w:t>Stan bezpieczeństwa w komunikacji powszechnej w wymiarze regionalnym w województwie warmińsko-mazurskim i pomorskim</w:t>
            </w:r>
            <w:r w:rsidR="009A3CA0" w:rsidRPr="00B8113D">
              <w:rPr>
                <w:sz w:val="22"/>
                <w:szCs w:val="22"/>
              </w:rPr>
              <w:t xml:space="preserve">. </w:t>
            </w:r>
            <w:r w:rsidRPr="00B8113D">
              <w:rPr>
                <w:sz w:val="22"/>
                <w:szCs w:val="22"/>
              </w:rPr>
              <w:t xml:space="preserve">Zadania instytucji i </w:t>
            </w:r>
            <w:r w:rsidRPr="00B8113D">
              <w:rPr>
                <w:sz w:val="22"/>
                <w:szCs w:val="22"/>
              </w:rPr>
              <w:lastRenderedPageBreak/>
              <w:t>służb działających na rzecz bezpieczeństwa ruchu drogowego na szczeblu regionalnym i lokalny w województwie warmińsko-mazurskim i pomorskim</w:t>
            </w:r>
            <w:r w:rsidR="009A3CA0" w:rsidRPr="00B8113D">
              <w:rPr>
                <w:sz w:val="22"/>
                <w:szCs w:val="22"/>
              </w:rPr>
              <w:t xml:space="preserve">. </w:t>
            </w:r>
            <w:r w:rsidRPr="00B8113D">
              <w:rPr>
                <w:sz w:val="22"/>
                <w:szCs w:val="22"/>
              </w:rPr>
              <w:t>Organizowanie transportu i transport towarów niebezpiecznych</w:t>
            </w:r>
            <w:r w:rsidR="009A3CA0" w:rsidRPr="00B8113D">
              <w:rPr>
                <w:sz w:val="22"/>
                <w:szCs w:val="22"/>
              </w:rPr>
              <w:t>.</w:t>
            </w:r>
            <w:r w:rsidRPr="00B8113D">
              <w:rPr>
                <w:sz w:val="22"/>
                <w:szCs w:val="22"/>
              </w:rPr>
              <w:t xml:space="preserve"> Wykorzystanie dróg w sposób szczególny</w:t>
            </w:r>
            <w:r w:rsidR="009A3CA0" w:rsidRPr="00B8113D">
              <w:rPr>
                <w:sz w:val="22"/>
                <w:szCs w:val="22"/>
              </w:rPr>
              <w:t>.</w:t>
            </w:r>
            <w:r w:rsidRPr="00B8113D">
              <w:rPr>
                <w:sz w:val="22"/>
                <w:szCs w:val="22"/>
              </w:rPr>
              <w:t xml:space="preserve"> Infrastruktura drogowa</w:t>
            </w:r>
            <w:r w:rsidR="009A3CA0" w:rsidRPr="00B8113D">
              <w:rPr>
                <w:sz w:val="22"/>
                <w:szCs w:val="22"/>
              </w:rPr>
              <w:t>, kolejowa, lotnicza. Komunikacja z wykorzystaniem szlaków wodnych.</w:t>
            </w:r>
            <w:r w:rsidR="000A39B6" w:rsidRPr="00B8113D">
              <w:rPr>
                <w:sz w:val="22"/>
                <w:szCs w:val="22"/>
              </w:rPr>
              <w:t xml:space="preserve"> Stan bezpieczeństwa w komunikacji powszechnej w dobie terroryzmu.</w:t>
            </w:r>
          </w:p>
        </w:tc>
      </w:tr>
      <w:tr w:rsidR="00FC3315" w:rsidRPr="00B8113D" w:rsidTr="00B8113D">
        <w:tc>
          <w:tcPr>
            <w:tcW w:w="10598" w:type="dxa"/>
            <w:gridSpan w:val="4"/>
            <w:shd w:val="clear" w:color="auto" w:fill="D9D9D9" w:themeFill="background1" w:themeFillShade="D9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B8113D" w:rsidTr="00B8113D">
        <w:tc>
          <w:tcPr>
            <w:tcW w:w="10598" w:type="dxa"/>
            <w:gridSpan w:val="4"/>
          </w:tcPr>
          <w:p w:rsidR="00FC3315" w:rsidRPr="00B8113D" w:rsidRDefault="000106BB" w:rsidP="00B8113D">
            <w:pPr>
              <w:autoSpaceDE w:val="0"/>
              <w:autoSpaceDN w:val="0"/>
              <w:adjustRightInd w:val="0"/>
              <w:ind w:left="38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Przepisy regulujące </w:t>
            </w:r>
            <w:r w:rsidR="00FF003D" w:rsidRPr="00B8113D">
              <w:rPr>
                <w:rFonts w:eastAsiaTheme="minorHAnsi"/>
                <w:sz w:val="22"/>
                <w:szCs w:val="22"/>
                <w:lang w:eastAsia="en-US"/>
              </w:rPr>
              <w:t>komunikację</w:t>
            </w:r>
            <w:r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. Cel ochrony </w:t>
            </w:r>
            <w:r w:rsidR="00FF003D" w:rsidRPr="00B8113D">
              <w:rPr>
                <w:rFonts w:eastAsiaTheme="minorHAnsi"/>
                <w:sz w:val="22"/>
                <w:szCs w:val="22"/>
                <w:lang w:eastAsia="en-US"/>
              </w:rPr>
              <w:t>infrastruktury komunikacyjnej</w:t>
            </w:r>
            <w:r w:rsidRPr="00B8113D">
              <w:rPr>
                <w:rFonts w:eastAsiaTheme="minorHAnsi"/>
                <w:sz w:val="22"/>
                <w:szCs w:val="22"/>
                <w:lang w:eastAsia="en-US"/>
              </w:rPr>
              <w:t>. Rodzaje zagrożeń</w:t>
            </w:r>
            <w:r w:rsidR="00FF003D"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 bezpieczeństwa w komunikacji</w:t>
            </w:r>
            <w:r w:rsidRPr="00B8113D">
              <w:rPr>
                <w:rFonts w:eastAsiaTheme="minorHAnsi"/>
                <w:sz w:val="22"/>
                <w:szCs w:val="22"/>
                <w:lang w:eastAsia="en-US"/>
              </w:rPr>
              <w:t>. Formy wykonywania zadań ochronnych. Zadania i obowiązki pracowników ochrony</w:t>
            </w:r>
            <w:r w:rsidR="009A3CA0"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 w zakresie ochrony portów lotniczych i morskich</w:t>
            </w:r>
            <w:r w:rsidRPr="00B8113D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="009A3CA0"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 T</w:t>
            </w:r>
            <w:r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ransporty podlegające obowiązkowej ochronie. </w:t>
            </w:r>
            <w:r w:rsidR="009A3CA0"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Zasady bezpieczeństwa w </w:t>
            </w:r>
            <w:r w:rsidR="000A39B6" w:rsidRPr="00B8113D">
              <w:rPr>
                <w:rFonts w:eastAsiaTheme="minorHAnsi"/>
                <w:sz w:val="22"/>
                <w:szCs w:val="22"/>
                <w:lang w:eastAsia="en-US"/>
              </w:rPr>
              <w:t>komunikacji</w:t>
            </w:r>
            <w:r w:rsidR="009A3CA0"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 lotniczej. Zasady bezpieczeństwa w </w:t>
            </w:r>
            <w:r w:rsidR="000A39B6" w:rsidRPr="00B8113D">
              <w:rPr>
                <w:rFonts w:eastAsiaTheme="minorHAnsi"/>
                <w:sz w:val="22"/>
                <w:szCs w:val="22"/>
                <w:lang w:eastAsia="en-US"/>
              </w:rPr>
              <w:t>komunikacji</w:t>
            </w:r>
            <w:r w:rsidR="009A3CA0"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 kolejowej.</w:t>
            </w:r>
            <w:r w:rsidR="009A3CA0" w:rsidRPr="00B8113D">
              <w:rPr>
                <w:sz w:val="22"/>
                <w:szCs w:val="22"/>
              </w:rPr>
              <w:t xml:space="preserve"> </w:t>
            </w:r>
            <w:r w:rsidR="009A3CA0"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Zasady bezpieczeństwa w </w:t>
            </w:r>
            <w:r w:rsidR="000A39B6" w:rsidRPr="00B8113D">
              <w:rPr>
                <w:rFonts w:eastAsiaTheme="minorHAnsi"/>
                <w:sz w:val="22"/>
                <w:szCs w:val="22"/>
                <w:lang w:eastAsia="en-US"/>
              </w:rPr>
              <w:t>komunikacji</w:t>
            </w:r>
            <w:r w:rsidR="009A3CA0"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 drogowej. </w:t>
            </w:r>
            <w:r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Zasady prowadzenia działalności gospodarczej w zakresie </w:t>
            </w:r>
            <w:r w:rsidR="009A3CA0" w:rsidRPr="00B8113D">
              <w:rPr>
                <w:rFonts w:eastAsiaTheme="minorHAnsi"/>
                <w:sz w:val="22"/>
                <w:szCs w:val="22"/>
                <w:lang w:eastAsia="en-US"/>
              </w:rPr>
              <w:t>komunikacji</w:t>
            </w:r>
            <w:r w:rsidRPr="00B8113D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="00C87DBF" w:rsidRPr="00B8113D">
              <w:rPr>
                <w:rFonts w:eastAsiaTheme="minorHAnsi"/>
                <w:sz w:val="22"/>
                <w:szCs w:val="22"/>
                <w:lang w:eastAsia="en-US"/>
              </w:rPr>
              <w:t>Programy społeczne w zakresie poprawy stany bezpieczeństwa w komunikacji.</w:t>
            </w:r>
          </w:p>
          <w:p w:rsidR="00C57951" w:rsidRPr="00B8113D" w:rsidRDefault="00C57951" w:rsidP="00B8113D">
            <w:pPr>
              <w:autoSpaceDE w:val="0"/>
              <w:autoSpaceDN w:val="0"/>
              <w:adjustRightInd w:val="0"/>
              <w:ind w:left="38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8113D">
              <w:rPr>
                <w:sz w:val="22"/>
                <w:szCs w:val="22"/>
              </w:rPr>
              <w:t>W tym treści powiązane z praktycznym przygotowaniem zawodowym:</w:t>
            </w:r>
            <w:r w:rsidR="003B475F" w:rsidRPr="00B8113D">
              <w:rPr>
                <w:sz w:val="22"/>
                <w:szCs w:val="22"/>
              </w:rPr>
              <w:t>100</w:t>
            </w:r>
            <w:r w:rsidRPr="00B8113D">
              <w:rPr>
                <w:sz w:val="22"/>
                <w:szCs w:val="22"/>
              </w:rPr>
              <w:t>%</w:t>
            </w:r>
          </w:p>
        </w:tc>
      </w:tr>
      <w:tr w:rsidR="00FC3315" w:rsidRPr="00B8113D" w:rsidTr="00B8113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B8113D" w:rsidRDefault="00FC3315" w:rsidP="00B8113D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Literatura podstawowa</w:t>
            </w:r>
          </w:p>
        </w:tc>
        <w:tc>
          <w:tcPr>
            <w:tcW w:w="8647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8113D" w:rsidRDefault="000A39B6" w:rsidP="00B8113D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USTAWA z dnia 6 września 2001 r. o transporcie drogowym</w:t>
            </w:r>
          </w:p>
          <w:p w:rsidR="000A39B6" w:rsidRPr="00B8113D" w:rsidRDefault="000A39B6" w:rsidP="00B8113D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USTAWA z dnia 28 marca 2003 r. o transporcie kolejowym</w:t>
            </w:r>
          </w:p>
          <w:p w:rsidR="000A39B6" w:rsidRPr="00B8113D" w:rsidRDefault="000A39B6" w:rsidP="00B8113D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USTAWA z dnia 4 września 2008 r. o ochronie żeglugi i portów morskich</w:t>
            </w:r>
          </w:p>
          <w:p w:rsidR="00B8113D" w:rsidRPr="00B8113D" w:rsidRDefault="000A39B6" w:rsidP="00B8113D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USTAWA z dnia 3 lipca 2002 r. Prawo lotnicze</w:t>
            </w:r>
          </w:p>
          <w:p w:rsidR="000A39B6" w:rsidRPr="00B8113D" w:rsidRDefault="001631A6" w:rsidP="00B8113D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Ustawa z dnia 19 sierpnia 2011 r. o przewozie towarów niebezpiecznych (</w:t>
            </w:r>
            <w:proofErr w:type="spellStart"/>
            <w:r w:rsidRPr="00B8113D">
              <w:rPr>
                <w:sz w:val="22"/>
                <w:szCs w:val="22"/>
              </w:rPr>
              <w:t>Dz.U</w:t>
            </w:r>
            <w:proofErr w:type="spellEnd"/>
            <w:r w:rsidRPr="00B8113D">
              <w:rPr>
                <w:sz w:val="22"/>
                <w:szCs w:val="22"/>
              </w:rPr>
              <w:t>. 2011 nr 227 poz. 1367)</w:t>
            </w:r>
          </w:p>
        </w:tc>
      </w:tr>
      <w:tr w:rsidR="00FC3315" w:rsidRPr="00B8113D" w:rsidTr="00B8113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vAlign w:val="center"/>
          </w:tcPr>
          <w:p w:rsidR="00FC3315" w:rsidRPr="00B8113D" w:rsidRDefault="00FC3315" w:rsidP="00B8113D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647" w:type="dxa"/>
            <w:gridSpan w:val="3"/>
            <w:vAlign w:val="center"/>
          </w:tcPr>
          <w:p w:rsidR="006D376C" w:rsidRPr="00B8113D" w:rsidRDefault="009663FD" w:rsidP="00B8113D">
            <w:pPr>
              <w:pStyle w:val="Akapitzlist"/>
              <w:numPr>
                <w:ilvl w:val="1"/>
                <w:numId w:val="2"/>
              </w:numPr>
              <w:pBdr>
                <w:bottom w:val="single" w:sz="4" w:space="3" w:color="E1E1E1"/>
              </w:pBdr>
              <w:shd w:val="clear" w:color="auto" w:fill="FFFFFF"/>
              <w:ind w:left="624"/>
              <w:rPr>
                <w:rFonts w:ascii="Times New Roman" w:hAnsi="Times New Roman" w:cs="Times New Roman"/>
              </w:rPr>
            </w:pPr>
            <w:r w:rsidRPr="00044D06">
              <w:rPr>
                <w:rFonts w:ascii="Times New Roman" w:hAnsi="Times New Roman" w:cs="Times New Roman"/>
                <w:lang w:val="pl-PL"/>
              </w:rPr>
              <w:t xml:space="preserve">Bezpieczeństwo i ochrona w cywilnej komunikacji lotniczej na przykładzie Polski, Stanów Zjednoczonych i Izraela : studium politologiczno-prawne / Adrian Karol </w:t>
            </w:r>
            <w:proofErr w:type="spellStart"/>
            <w:r w:rsidRPr="00044D06">
              <w:rPr>
                <w:rFonts w:ascii="Times New Roman" w:hAnsi="Times New Roman" w:cs="Times New Roman"/>
                <w:lang w:val="pl-PL"/>
              </w:rPr>
              <w:t>Siadkowski</w:t>
            </w:r>
            <w:proofErr w:type="spellEnd"/>
            <w:r w:rsidRPr="00044D06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Pr="00B8113D">
              <w:rPr>
                <w:rFonts w:ascii="Times New Roman" w:hAnsi="Times New Roman" w:cs="Times New Roman"/>
              </w:rPr>
              <w:t>WSPol</w:t>
            </w:r>
            <w:proofErr w:type="spellEnd"/>
            <w:r w:rsidRPr="00B8113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8113D">
              <w:rPr>
                <w:rFonts w:ascii="Times New Roman" w:hAnsi="Times New Roman" w:cs="Times New Roman"/>
              </w:rPr>
              <w:t>Szczytno</w:t>
            </w:r>
            <w:proofErr w:type="spellEnd"/>
            <w:r w:rsidRPr="00B8113D">
              <w:rPr>
                <w:rFonts w:ascii="Times New Roman" w:hAnsi="Times New Roman" w:cs="Times New Roman"/>
              </w:rPr>
              <w:t>, 3013</w:t>
            </w:r>
          </w:p>
          <w:p w:rsidR="009663FD" w:rsidRPr="00044D06" w:rsidRDefault="009663FD" w:rsidP="00B8113D">
            <w:pPr>
              <w:pStyle w:val="Akapitzlist"/>
              <w:numPr>
                <w:ilvl w:val="1"/>
                <w:numId w:val="2"/>
              </w:numPr>
              <w:pBdr>
                <w:bottom w:val="single" w:sz="4" w:space="3" w:color="E1E1E1"/>
              </w:pBdr>
              <w:shd w:val="clear" w:color="auto" w:fill="FFFFFF"/>
              <w:ind w:left="624"/>
              <w:rPr>
                <w:rFonts w:ascii="Times New Roman" w:hAnsi="Times New Roman" w:cs="Times New Roman"/>
                <w:lang w:val="pl-PL"/>
              </w:rPr>
            </w:pPr>
            <w:r w:rsidRPr="00044D06">
              <w:rPr>
                <w:rFonts w:ascii="Times New Roman" w:hAnsi="Times New Roman" w:cs="Times New Roman"/>
                <w:lang w:val="pl-PL"/>
              </w:rPr>
              <w:t>ROZPORZĄDZENIE MINISTRA INFRASTRUKTURY z dnia 2 grudnia 2020 r. w sprawie Krajowego Programu Ochrony Lotnictwa Cywilnego</w:t>
            </w:r>
          </w:p>
          <w:p w:rsidR="00B8113D" w:rsidRPr="00044D06" w:rsidRDefault="001566AB" w:rsidP="00B8113D">
            <w:pPr>
              <w:pStyle w:val="Akapitzlist"/>
              <w:numPr>
                <w:ilvl w:val="1"/>
                <w:numId w:val="2"/>
              </w:numPr>
              <w:pBdr>
                <w:bottom w:val="single" w:sz="4" w:space="3" w:color="E1E1E1"/>
              </w:pBdr>
              <w:shd w:val="clear" w:color="auto" w:fill="FFFFFF"/>
              <w:ind w:left="624"/>
              <w:rPr>
                <w:rStyle w:val="Hipercze"/>
                <w:rFonts w:ascii="Times New Roman" w:hAnsi="Times New Roman" w:cs="Times New Roman"/>
                <w:color w:val="auto"/>
                <w:u w:val="none"/>
                <w:lang w:val="pl-PL"/>
              </w:rPr>
            </w:pPr>
            <w:r w:rsidRPr="00044D06">
              <w:rPr>
                <w:rFonts w:ascii="Times New Roman" w:hAnsi="Times New Roman" w:cs="Times New Roman"/>
                <w:lang w:val="pl-PL"/>
              </w:rPr>
              <w:t xml:space="preserve">Polityka transportu i turystyki - </w:t>
            </w:r>
            <w:hyperlink r:id="rId8" w:history="1">
              <w:r w:rsidRPr="00044D06">
                <w:rPr>
                  <w:rStyle w:val="Hipercze"/>
                  <w:rFonts w:ascii="Times New Roman" w:hAnsi="Times New Roman" w:cs="Times New Roman"/>
                  <w:lang w:val="pl-PL"/>
                </w:rPr>
                <w:t>https://www.europarl.europa.eu/factsheets/pl/section/198/polityka-transportu-i-turystyki</w:t>
              </w:r>
            </w:hyperlink>
          </w:p>
          <w:p w:rsidR="001631A6" w:rsidRPr="00044D06" w:rsidRDefault="001566AB" w:rsidP="00B8113D">
            <w:pPr>
              <w:pStyle w:val="Akapitzlist"/>
              <w:numPr>
                <w:ilvl w:val="1"/>
                <w:numId w:val="2"/>
              </w:numPr>
              <w:pBdr>
                <w:bottom w:val="single" w:sz="4" w:space="3" w:color="E1E1E1"/>
              </w:pBdr>
              <w:shd w:val="clear" w:color="auto" w:fill="FFFFFF"/>
              <w:ind w:left="624"/>
              <w:rPr>
                <w:rFonts w:ascii="Times New Roman" w:hAnsi="Times New Roman" w:cs="Times New Roman"/>
                <w:lang w:val="pl-PL"/>
              </w:rPr>
            </w:pPr>
            <w:r w:rsidRPr="00044D06">
              <w:rPr>
                <w:rFonts w:ascii="Times New Roman" w:hAnsi="Times New Roman" w:cs="Times New Roman"/>
                <w:lang w:val="pl-PL"/>
              </w:rPr>
              <w:t>Narodowy Program Bezpieczeństwa Ruchu Drogowego</w:t>
            </w:r>
            <w:r w:rsidR="00B8113D" w:rsidRPr="00044D0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044D06">
              <w:rPr>
                <w:rFonts w:ascii="Times New Roman" w:hAnsi="Times New Roman" w:cs="Times New Roman"/>
                <w:lang w:val="pl-PL"/>
              </w:rPr>
              <w:t>2013 – 2020</w:t>
            </w:r>
          </w:p>
        </w:tc>
      </w:tr>
      <w:tr w:rsidR="00FC3315" w:rsidRPr="00B8113D" w:rsidTr="00B8113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vAlign w:val="center"/>
          </w:tcPr>
          <w:p w:rsidR="00FC3315" w:rsidRPr="00B8113D" w:rsidRDefault="00FC3315" w:rsidP="00B8113D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Metody kształcenia</w:t>
            </w:r>
          </w:p>
        </w:tc>
        <w:tc>
          <w:tcPr>
            <w:tcW w:w="8647" w:type="dxa"/>
            <w:gridSpan w:val="3"/>
            <w:vAlign w:val="center"/>
          </w:tcPr>
          <w:p w:rsidR="00086841" w:rsidRPr="00B8113D" w:rsidRDefault="00086841" w:rsidP="0008684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B8113D" w:rsidRDefault="00086841" w:rsidP="00086841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Metody podające (</w:t>
            </w:r>
            <w:proofErr w:type="spellStart"/>
            <w:r w:rsidR="006E0233" w:rsidRPr="00B8113D">
              <w:rPr>
                <w:sz w:val="22"/>
                <w:szCs w:val="22"/>
              </w:rPr>
              <w:t>wykład,</w:t>
            </w:r>
            <w:r w:rsidRPr="00B8113D">
              <w:rPr>
                <w:sz w:val="22"/>
                <w:szCs w:val="22"/>
              </w:rPr>
              <w:t>dyskusje</w:t>
            </w:r>
            <w:proofErr w:type="spellEnd"/>
            <w:r w:rsidRPr="00B8113D">
              <w:rPr>
                <w:sz w:val="22"/>
                <w:szCs w:val="22"/>
              </w:rPr>
              <w:t xml:space="preserve">, objaśnienia) </w:t>
            </w:r>
          </w:p>
        </w:tc>
      </w:tr>
      <w:tr w:rsidR="00FC3315" w:rsidRPr="00B8113D" w:rsidTr="00B8113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B8113D" w:rsidRDefault="00FC3315" w:rsidP="00B8113D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Nr e</w:t>
            </w:r>
            <w:r w:rsidR="00B8113D" w:rsidRPr="00B8113D">
              <w:rPr>
                <w:sz w:val="22"/>
                <w:szCs w:val="22"/>
              </w:rPr>
              <w:t>fektu uczenia się/grupy efektów</w:t>
            </w:r>
          </w:p>
        </w:tc>
      </w:tr>
      <w:tr w:rsidR="00CF2D3D" w:rsidRPr="00B8113D" w:rsidTr="00B8113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F2D3D" w:rsidRPr="00B8113D" w:rsidRDefault="00CF2D3D" w:rsidP="00F61DB2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Kolokwium z tematyki wykładów-test umiejętności.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2D3D" w:rsidRPr="00B8113D" w:rsidRDefault="00CF2D3D" w:rsidP="00F61DB2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01, 02,03,04,05</w:t>
            </w:r>
          </w:p>
        </w:tc>
      </w:tr>
      <w:tr w:rsidR="00CF2D3D" w:rsidRPr="00B8113D" w:rsidTr="00B8113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CF2D3D" w:rsidRPr="00B8113D" w:rsidRDefault="00CF2D3D" w:rsidP="00F61DB2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Obserwacja w trakcie ćwiczeń</w:t>
            </w:r>
          </w:p>
        </w:tc>
        <w:tc>
          <w:tcPr>
            <w:tcW w:w="2390" w:type="dxa"/>
            <w:vAlign w:val="center"/>
          </w:tcPr>
          <w:p w:rsidR="00CF2D3D" w:rsidRPr="00B8113D" w:rsidRDefault="00CF2D3D" w:rsidP="00F61DB2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06,07,08,09</w:t>
            </w:r>
          </w:p>
        </w:tc>
      </w:tr>
      <w:tr w:rsidR="00CF2D3D" w:rsidRPr="00B8113D" w:rsidTr="00B8113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802" w:type="dxa"/>
            <w:gridSpan w:val="2"/>
            <w:vAlign w:val="center"/>
          </w:tcPr>
          <w:p w:rsidR="00CF2D3D" w:rsidRPr="00B8113D" w:rsidRDefault="00CF2D3D" w:rsidP="00B8113D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</w:tcPr>
          <w:p w:rsidR="00CF2D3D" w:rsidRPr="00B8113D" w:rsidRDefault="00CF2D3D" w:rsidP="00F61DB2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Ocena z testu   (60% oceny końcowej).</w:t>
            </w:r>
          </w:p>
          <w:p w:rsidR="00CF2D3D" w:rsidRPr="00B8113D" w:rsidRDefault="00CF2D3D" w:rsidP="00F61DB2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Ocena w wyniku w trakcie ćwiczeń  ( 40% oceny końcowej).</w:t>
            </w:r>
          </w:p>
        </w:tc>
      </w:tr>
    </w:tbl>
    <w:p w:rsidR="00FC3315" w:rsidRPr="00B8113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268"/>
        <w:gridCol w:w="3260"/>
      </w:tblGrid>
      <w:tr w:rsidR="00FC3315" w:rsidRPr="00B8113D" w:rsidTr="00B8113D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B8113D" w:rsidRDefault="00FC3315" w:rsidP="00B8113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NAKŁAD PRACY STUDENTA</w:t>
            </w:r>
          </w:p>
        </w:tc>
      </w:tr>
      <w:tr w:rsidR="00FC3315" w:rsidRPr="00B8113D" w:rsidTr="00B8113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B8113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B8113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113D">
              <w:rPr>
                <w:rFonts w:ascii="Times New Roman" w:hAnsi="Times New Roman" w:cs="Times New Roman"/>
              </w:rPr>
              <w:t>Rodzaj</w:t>
            </w:r>
            <w:proofErr w:type="spellEnd"/>
            <w:r w:rsidRPr="00B811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113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B8113D">
              <w:rPr>
                <w:rFonts w:ascii="Times New Roman" w:hAnsi="Times New Roman" w:cs="Times New Roman"/>
              </w:rPr>
              <w:t>/</w:t>
            </w:r>
            <w:proofErr w:type="spellStart"/>
            <w:r w:rsidRPr="00B8113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B8113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113D">
              <w:rPr>
                <w:rFonts w:ascii="Times New Roman" w:hAnsi="Times New Roman" w:cs="Times New Roman"/>
              </w:rPr>
              <w:t>Liczba</w:t>
            </w:r>
            <w:proofErr w:type="spellEnd"/>
            <w:r w:rsidRPr="00B811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113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B8113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C3315" w:rsidRPr="00B8113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113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3260" w:type="dxa"/>
            <w:vAlign w:val="center"/>
          </w:tcPr>
          <w:p w:rsidR="00FC3315" w:rsidRPr="00B8113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8113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8113D">
              <w:rPr>
                <w:rFonts w:ascii="Times New Roman" w:hAnsi="Times New Roman" w:cs="Times New Roman"/>
                <w:lang w:val="pl-PL"/>
              </w:rPr>
              <w:br/>
              <w:t xml:space="preserve">z </w:t>
            </w:r>
            <w:r w:rsidR="00B8113D">
              <w:rPr>
                <w:rFonts w:ascii="Times New Roman" w:hAnsi="Times New Roman" w:cs="Times New Roman"/>
                <w:lang w:val="pl-PL"/>
              </w:rPr>
              <w:t xml:space="preserve">praktycznym </w:t>
            </w:r>
            <w:proofErr w:type="spellStart"/>
            <w:r w:rsidR="00B8113D">
              <w:rPr>
                <w:rFonts w:ascii="Times New Roman" w:hAnsi="Times New Roman" w:cs="Times New Roman"/>
                <w:lang w:val="pl-PL"/>
              </w:rPr>
              <w:t>przyg</w:t>
            </w:r>
            <w:proofErr w:type="spellEnd"/>
            <w:r w:rsidR="00B8113D">
              <w:rPr>
                <w:rFonts w:ascii="Times New Roman" w:hAnsi="Times New Roman" w:cs="Times New Roman"/>
                <w:lang w:val="pl-PL"/>
              </w:rPr>
              <w:t>.</w:t>
            </w:r>
            <w:r w:rsidRPr="00B8113D">
              <w:rPr>
                <w:rFonts w:ascii="Times New Roman" w:hAnsi="Times New Roman" w:cs="Times New Roman"/>
                <w:lang w:val="pl-PL"/>
              </w:rPr>
              <w:t xml:space="preserve"> zawodowym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Udział w wykładach</w:t>
            </w:r>
          </w:p>
        </w:tc>
        <w:tc>
          <w:tcPr>
            <w:tcW w:w="2268" w:type="dxa"/>
            <w:vAlign w:val="center"/>
          </w:tcPr>
          <w:p w:rsidR="00FC3315" w:rsidRPr="00B8113D" w:rsidRDefault="000106BB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center"/>
          </w:tcPr>
          <w:p w:rsidR="00FC3315" w:rsidRPr="00B8113D" w:rsidRDefault="003B475F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 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268" w:type="dxa"/>
            <w:vAlign w:val="center"/>
          </w:tcPr>
          <w:p w:rsidR="00FC3315" w:rsidRPr="00B8113D" w:rsidRDefault="00AA0F5D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:rsidR="00FC3315" w:rsidRPr="00B8113D" w:rsidRDefault="00AA0F5D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 xml:space="preserve"> 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B8113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268" w:type="dxa"/>
            <w:vAlign w:val="center"/>
          </w:tcPr>
          <w:p w:rsidR="00FC3315" w:rsidRPr="00B8113D" w:rsidRDefault="000106BB" w:rsidP="005A5B46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center"/>
          </w:tcPr>
          <w:p w:rsidR="00FC3315" w:rsidRPr="00B8113D" w:rsidRDefault="009A3CA0" w:rsidP="003B475F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</w:t>
            </w:r>
            <w:r w:rsidR="003B475F" w:rsidRPr="00B8113D">
              <w:rPr>
                <w:sz w:val="22"/>
                <w:szCs w:val="22"/>
              </w:rPr>
              <w:t>5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268" w:type="dxa"/>
            <w:vAlign w:val="center"/>
          </w:tcPr>
          <w:p w:rsidR="00FC3315" w:rsidRPr="00B8113D" w:rsidRDefault="00AA0F5D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center"/>
          </w:tcPr>
          <w:p w:rsidR="00FC3315" w:rsidRPr="00B8113D" w:rsidRDefault="00AA0F5D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12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Przygotowanie projektu / eseju / itp.</w:t>
            </w:r>
            <w:r w:rsidRPr="00B8113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268" w:type="dxa"/>
            <w:vAlign w:val="center"/>
          </w:tcPr>
          <w:p w:rsidR="00FC3315" w:rsidRPr="00B8113D" w:rsidRDefault="005E63A6" w:rsidP="005E63A6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</w:t>
            </w:r>
            <w:r w:rsidR="009A3CA0" w:rsidRPr="00B8113D">
              <w:rPr>
                <w:sz w:val="22"/>
                <w:szCs w:val="22"/>
              </w:rPr>
              <w:t>0</w:t>
            </w:r>
          </w:p>
        </w:tc>
        <w:tc>
          <w:tcPr>
            <w:tcW w:w="3260" w:type="dxa"/>
            <w:vAlign w:val="center"/>
          </w:tcPr>
          <w:p w:rsidR="00FC3315" w:rsidRPr="00B8113D" w:rsidRDefault="003B475F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10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268" w:type="dxa"/>
            <w:vAlign w:val="center"/>
          </w:tcPr>
          <w:p w:rsidR="00FC3315" w:rsidRPr="00B8113D" w:rsidRDefault="00546E6B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0,1</w:t>
            </w:r>
          </w:p>
        </w:tc>
        <w:tc>
          <w:tcPr>
            <w:tcW w:w="3260" w:type="dxa"/>
            <w:vAlign w:val="center"/>
          </w:tcPr>
          <w:p w:rsidR="00FC3315" w:rsidRPr="00B8113D" w:rsidRDefault="00546E6B" w:rsidP="009E7B8A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0,1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Inne</w:t>
            </w:r>
          </w:p>
        </w:tc>
        <w:tc>
          <w:tcPr>
            <w:tcW w:w="2268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FC3315" w:rsidRPr="00B8113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</w:tcPr>
          <w:p w:rsidR="00FC3315" w:rsidRPr="00B8113D" w:rsidRDefault="00FC3315" w:rsidP="00FC3315">
            <w:pPr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268" w:type="dxa"/>
            <w:vAlign w:val="center"/>
          </w:tcPr>
          <w:p w:rsidR="00FC3315" w:rsidRPr="00B8113D" w:rsidRDefault="00546E6B" w:rsidP="00AA0F5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5</w:t>
            </w:r>
            <w:r w:rsidR="00AA0F5D" w:rsidRPr="00B8113D">
              <w:rPr>
                <w:sz w:val="22"/>
                <w:szCs w:val="22"/>
              </w:rPr>
              <w:t>8</w:t>
            </w:r>
            <w:r w:rsidRPr="00B8113D">
              <w:rPr>
                <w:sz w:val="22"/>
                <w:szCs w:val="22"/>
              </w:rPr>
              <w:t>,1</w:t>
            </w:r>
          </w:p>
        </w:tc>
        <w:tc>
          <w:tcPr>
            <w:tcW w:w="3260" w:type="dxa"/>
            <w:vAlign w:val="center"/>
          </w:tcPr>
          <w:p w:rsidR="00FC3315" w:rsidRPr="00B8113D" w:rsidRDefault="003B475F" w:rsidP="00AA0F5D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3</w:t>
            </w:r>
            <w:r w:rsidR="00AA0F5D" w:rsidRPr="00B8113D">
              <w:rPr>
                <w:sz w:val="22"/>
                <w:szCs w:val="22"/>
              </w:rPr>
              <w:t>7</w:t>
            </w:r>
            <w:r w:rsidR="00546E6B" w:rsidRPr="00B8113D">
              <w:rPr>
                <w:sz w:val="22"/>
                <w:szCs w:val="22"/>
              </w:rPr>
              <w:t>,1</w:t>
            </w:r>
          </w:p>
        </w:tc>
      </w:tr>
      <w:tr w:rsidR="00FC3315" w:rsidRPr="00B8113D" w:rsidTr="00B8113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8113D" w:rsidRDefault="00FC3315" w:rsidP="00FC3315">
            <w:pPr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B8113D" w:rsidRDefault="009A3CA0" w:rsidP="009E7B8A">
            <w:pPr>
              <w:jc w:val="center"/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B8113D" w:rsidTr="00B8113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B8113D" w:rsidRDefault="00FC3315" w:rsidP="00FC3315">
            <w:pPr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171279" w:rsidRPr="00B8113D" w:rsidRDefault="00044D06" w:rsidP="001712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CF2D3D" w:rsidRPr="00B8113D">
              <w:rPr>
                <w:b/>
                <w:sz w:val="22"/>
                <w:szCs w:val="22"/>
              </w:rPr>
              <w:t>auki o bezpieczeństwie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F2D3D" w:rsidRPr="00B8113D">
              <w:rPr>
                <w:b/>
                <w:sz w:val="22"/>
                <w:szCs w:val="22"/>
              </w:rPr>
              <w:t>- 0,8</w:t>
            </w:r>
            <w:r w:rsidR="00171279" w:rsidRPr="00B8113D">
              <w:rPr>
                <w:b/>
                <w:sz w:val="22"/>
                <w:szCs w:val="22"/>
              </w:rPr>
              <w:t xml:space="preserve"> </w:t>
            </w:r>
          </w:p>
          <w:p w:rsidR="00171279" w:rsidRPr="00B8113D" w:rsidRDefault="00044D06" w:rsidP="001712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n</w:t>
            </w:r>
            <w:r w:rsidR="00CF2D3D" w:rsidRPr="00B8113D">
              <w:rPr>
                <w:b/>
                <w:sz w:val="22"/>
                <w:szCs w:val="22"/>
              </w:rPr>
              <w:t>auki o polityce i administracji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F2D3D" w:rsidRPr="00B8113D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F2D3D" w:rsidRPr="00B8113D">
              <w:rPr>
                <w:b/>
                <w:sz w:val="22"/>
                <w:szCs w:val="22"/>
              </w:rPr>
              <w:t>0,7</w:t>
            </w:r>
          </w:p>
          <w:p w:rsidR="00FC3315" w:rsidRPr="00B8113D" w:rsidRDefault="00044D06" w:rsidP="00B811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CF2D3D" w:rsidRPr="00B8113D">
              <w:rPr>
                <w:b/>
                <w:sz w:val="22"/>
                <w:szCs w:val="22"/>
              </w:rPr>
              <w:t>auki prawne 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F2D3D" w:rsidRPr="00B8113D">
              <w:rPr>
                <w:b/>
                <w:sz w:val="22"/>
                <w:szCs w:val="22"/>
              </w:rPr>
              <w:t>0,5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8113D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B8113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B8113D" w:rsidRDefault="00546E6B" w:rsidP="003B475F">
            <w:pPr>
              <w:jc w:val="center"/>
              <w:rPr>
                <w:sz w:val="22"/>
                <w:szCs w:val="22"/>
              </w:rPr>
            </w:pPr>
            <w:r w:rsidRPr="00B8113D">
              <w:rPr>
                <w:sz w:val="22"/>
                <w:szCs w:val="22"/>
              </w:rPr>
              <w:t>1,</w:t>
            </w:r>
            <w:r w:rsidR="00B8113D">
              <w:rPr>
                <w:sz w:val="22"/>
                <w:szCs w:val="22"/>
              </w:rPr>
              <w:t>3</w:t>
            </w:r>
          </w:p>
        </w:tc>
      </w:tr>
      <w:tr w:rsidR="00FC3315" w:rsidRPr="00B8113D" w:rsidTr="00B8113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B8113D" w:rsidRDefault="00FC3315" w:rsidP="00FC3315">
            <w:pPr>
              <w:rPr>
                <w:b/>
                <w:sz w:val="22"/>
                <w:szCs w:val="22"/>
              </w:rPr>
            </w:pPr>
            <w:r w:rsidRPr="00B8113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B8113D" w:rsidRDefault="00B8113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</w:tbl>
    <w:p w:rsidR="00E40B0C" w:rsidRPr="00B8113D" w:rsidRDefault="00E40B0C" w:rsidP="00B8113D">
      <w:pPr>
        <w:rPr>
          <w:sz w:val="22"/>
          <w:szCs w:val="22"/>
        </w:rPr>
      </w:pPr>
    </w:p>
    <w:sectPr w:rsidR="00E40B0C" w:rsidRPr="00B8113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5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887E22"/>
    <w:multiLevelType w:val="multilevel"/>
    <w:tmpl w:val="A61C32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6BB"/>
    <w:rsid w:val="00044D06"/>
    <w:rsid w:val="00086841"/>
    <w:rsid w:val="000A39B6"/>
    <w:rsid w:val="000C1B21"/>
    <w:rsid w:val="000C760A"/>
    <w:rsid w:val="00103F6C"/>
    <w:rsid w:val="00110A11"/>
    <w:rsid w:val="00124F95"/>
    <w:rsid w:val="001566AB"/>
    <w:rsid w:val="00157000"/>
    <w:rsid w:val="001576BD"/>
    <w:rsid w:val="001631A6"/>
    <w:rsid w:val="00171279"/>
    <w:rsid w:val="00183B8B"/>
    <w:rsid w:val="001A60ED"/>
    <w:rsid w:val="001D5698"/>
    <w:rsid w:val="00222191"/>
    <w:rsid w:val="00254809"/>
    <w:rsid w:val="002F34FF"/>
    <w:rsid w:val="00325E3C"/>
    <w:rsid w:val="00335D56"/>
    <w:rsid w:val="003831CB"/>
    <w:rsid w:val="003960E1"/>
    <w:rsid w:val="003B475F"/>
    <w:rsid w:val="003F6C91"/>
    <w:rsid w:val="00410D8C"/>
    <w:rsid w:val="00416716"/>
    <w:rsid w:val="00420B33"/>
    <w:rsid w:val="004474A9"/>
    <w:rsid w:val="00447E85"/>
    <w:rsid w:val="004B4C7D"/>
    <w:rsid w:val="00507148"/>
    <w:rsid w:val="0050790E"/>
    <w:rsid w:val="00511AA4"/>
    <w:rsid w:val="00521E9E"/>
    <w:rsid w:val="005313DB"/>
    <w:rsid w:val="0054166A"/>
    <w:rsid w:val="00546E6B"/>
    <w:rsid w:val="005A5B46"/>
    <w:rsid w:val="005E63A6"/>
    <w:rsid w:val="00611328"/>
    <w:rsid w:val="00622034"/>
    <w:rsid w:val="00686EC9"/>
    <w:rsid w:val="006A6812"/>
    <w:rsid w:val="006D2703"/>
    <w:rsid w:val="006D376C"/>
    <w:rsid w:val="006E0233"/>
    <w:rsid w:val="007856AE"/>
    <w:rsid w:val="007F0215"/>
    <w:rsid w:val="00801B19"/>
    <w:rsid w:val="008020D5"/>
    <w:rsid w:val="00810F46"/>
    <w:rsid w:val="00822703"/>
    <w:rsid w:val="008322AC"/>
    <w:rsid w:val="00841076"/>
    <w:rsid w:val="00865722"/>
    <w:rsid w:val="0088496F"/>
    <w:rsid w:val="008A0657"/>
    <w:rsid w:val="008A5565"/>
    <w:rsid w:val="008B224B"/>
    <w:rsid w:val="008C358C"/>
    <w:rsid w:val="009074ED"/>
    <w:rsid w:val="009663FD"/>
    <w:rsid w:val="009A3CA0"/>
    <w:rsid w:val="009C36F9"/>
    <w:rsid w:val="009D222A"/>
    <w:rsid w:val="009E7B8A"/>
    <w:rsid w:val="009F5760"/>
    <w:rsid w:val="00A0703A"/>
    <w:rsid w:val="00A5007B"/>
    <w:rsid w:val="00AA0F5D"/>
    <w:rsid w:val="00AC53D5"/>
    <w:rsid w:val="00B44662"/>
    <w:rsid w:val="00B8113D"/>
    <w:rsid w:val="00C57951"/>
    <w:rsid w:val="00C60C15"/>
    <w:rsid w:val="00C81473"/>
    <w:rsid w:val="00C83126"/>
    <w:rsid w:val="00C87DBF"/>
    <w:rsid w:val="00CF2D3D"/>
    <w:rsid w:val="00D240F4"/>
    <w:rsid w:val="00D466D8"/>
    <w:rsid w:val="00D90ECE"/>
    <w:rsid w:val="00DA5F57"/>
    <w:rsid w:val="00DC5409"/>
    <w:rsid w:val="00DE4048"/>
    <w:rsid w:val="00E32F86"/>
    <w:rsid w:val="00E40B0C"/>
    <w:rsid w:val="00E74AEA"/>
    <w:rsid w:val="00EA11AE"/>
    <w:rsid w:val="00EA2C4A"/>
    <w:rsid w:val="00EA64E0"/>
    <w:rsid w:val="00EE2410"/>
    <w:rsid w:val="00F14AB6"/>
    <w:rsid w:val="00F2061B"/>
    <w:rsid w:val="00F22F4E"/>
    <w:rsid w:val="00F439A8"/>
    <w:rsid w:val="00F86140"/>
    <w:rsid w:val="00FA2E58"/>
    <w:rsid w:val="00FB3D85"/>
    <w:rsid w:val="00FC3315"/>
    <w:rsid w:val="00FD7A2E"/>
    <w:rsid w:val="00FE08BC"/>
    <w:rsid w:val="00FF003D"/>
    <w:rsid w:val="5D44D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566A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566A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parl.europa.eu/factsheets/pl/section/198/polityka-transportu-i-turystyk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108AD8-E72B-4826-B79A-10565E44F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58F3C-AC7E-41B4-BDAA-D735135752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0BC829-F755-4A1D-955D-7D4D0E25BF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2021-11-03T17:30:00Z</dcterms:created>
  <dcterms:modified xsi:type="dcterms:W3CDTF">2021-11-03T17:30:00Z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